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Lien chanson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https://my.weezevent.com/comme-john?_gl=1*1gxc1zr*_gcl_au*MjA1MjM0MDAwMi4xNzA2NjQ1MTMw*_ga*MjY1OTQ4NjkxLjE3MDY2NDUxMzA.*_ga_39H9VBFX7G*MTcwNjY0NTEzMC4xLjEuMTcwNjY0ODgyNC4zLjAuMA</w:t>
        </w:r>
      </w:hyperlink>
      <w:r w:rsidDel="00000000" w:rsidR="00000000" w:rsidRPr="00000000">
        <w:rPr>
          <w:rtl w:val="0"/>
        </w:rPr>
        <w:t xml:space="preserve">..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.weezevent.com/comme-john?_gl=1*1gxc1zr*_gcl_au*MjA1MjM0MDAwMi4xNzA2NjQ1MTMw*_ga*MjY1OTQ4NjkxLjE3MDY2NDUxMzA.*_ga_39H9VBFX7G*MTcwNjY0NTEzMC4xLjEuMTcwNjY0ODgyNC4zLjAu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